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aramond" w:cs="Garamond" w:eastAsia="Garamond" w:hAnsi="Garamond"/>
          <w:b w:val="1"/>
          <w:sz w:val="36"/>
          <w:szCs w:val="36"/>
        </w:rPr>
      </w:pPr>
      <w:r w:rsidDel="00000000" w:rsidR="00000000" w:rsidRPr="00000000">
        <w:rPr>
          <w:rFonts w:ascii="Garamond" w:cs="Garamond" w:eastAsia="Garamond" w:hAnsi="Garamond"/>
          <w:b w:val="1"/>
          <w:sz w:val="36"/>
          <w:szCs w:val="36"/>
          <w:rtl w:val="0"/>
        </w:rPr>
        <w:t xml:space="preserve">Society </w:t>
      </w:r>
      <w:r w:rsidDel="00000000" w:rsidR="00000000" w:rsidRPr="00000000">
        <w:rPr>
          <w:rFonts w:ascii="Garamond" w:cs="Garamond" w:eastAsia="Garamond" w:hAnsi="Garamond"/>
          <w:b w:val="1"/>
          <w:sz w:val="36"/>
          <w:szCs w:val="36"/>
          <w:rtl w:val="0"/>
        </w:rPr>
        <w:t xml:space="preserve">for the History of War Conference 2025: Cultures of War and Violence</w:t>
      </w:r>
    </w:p>
    <w:p w:rsidR="00000000" w:rsidDel="00000000" w:rsidP="00000000" w:rsidRDefault="00000000" w:rsidRPr="00000000" w14:paraId="00000002">
      <w:pPr>
        <w:jc w:val="center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Bundeswehr Centre of Military History and Social Sciences &amp; University of Potsdam, 27-28 November 2025</w:t>
      </w:r>
    </w:p>
    <w:p w:rsidR="00000000" w:rsidDel="00000000" w:rsidP="00000000" w:rsidRDefault="00000000" w:rsidRPr="00000000" w14:paraId="00000003">
      <w:pPr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Day 1, 27 November 2025: Bundeswehr Centre of Military History and Social </w:t>
      </w: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Sciences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08:30-09:00:</w:t>
        <w:tab/>
        <w:t xml:space="preserve">Registration</w:t>
      </w:r>
    </w:p>
    <w:p w:rsidR="00000000" w:rsidDel="00000000" w:rsidP="00000000" w:rsidRDefault="00000000" w:rsidRPr="00000000" w14:paraId="00000005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Slot 1: 9:00 am to 10:45 am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Hans-Meier-Welcker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Seminarraum 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Offizierheim-Gesellschaft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SHoW Committee Welcome</w:t>
            </w:r>
          </w:p>
          <w:p w:rsidR="00000000" w:rsidDel="00000000" w:rsidP="00000000" w:rsidRDefault="00000000" w:rsidRPr="00000000" w14:paraId="0000000D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SHoW Committee Welcome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SHoW Committee Welcome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Paradigm Shift! Primary Sources, Machine Learning, GIS, and Graphic History in American Civil War Studies.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The Influence of the United States.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Cultures of War and the British Empire: 1850 to 1960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Anders Bo Rasmussen, University of Southern Denmark.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TBC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William Sheehan, the Open University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Garamond" w:cs="Garamond" w:eastAsia="Garamond" w:hAnsi="Garamond"/>
                <w:i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Yael Sternhell, Tel Aviv University: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Rethinking the Battle Reports of the American Civil War: Intention, Meaning and Manipulation in the</w:t>
            </w:r>
            <w:r w:rsidDel="00000000" w:rsidR="00000000" w:rsidRPr="00000000">
              <w:rPr>
                <w:rFonts w:ascii="Garamond" w:cs="Garamond" w:eastAsia="Garamond" w:hAnsi="Garamond"/>
                <w:i w:val="1"/>
                <w:rtl w:val="0"/>
              </w:rPr>
              <w:t xml:space="preserve"> Official Records.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Olaf Bachmann, Kings College London: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Military Cultures and Cultures of War: Military Identities and Value Systems, Cross Cultural Communication and Understanding.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Roy Doron, Winston Salem State University: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Africans in Burma: Operational Histories of Cultural Conflicts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David T Gleeson, Northumbria University: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Beyond Digitization: Citizen Science, Machine Learning and the Social History of the American Civil War.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Krzysztof Siwek, University of Wroclaw: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The US Liberal Culture and the East-Central European Conflicts,1918-1945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Niels Boender, University of Edinburgh: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Culture, Anthropology and the ‘End-State’ in Britain’s Counter-insurgency Campaign in Kenya, 1952-60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Andrew Fialka, Middle Tennessee State University: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GIS and Graphic History: How historians are reconceptualising the American Civil War.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Christoph Nübel, Bundeswehr Centre of Military History and Social Sciences: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Between Westernisation and the Wehrmacht: US influence on the organisational culture of the West German Ministry of Defence during the Cold War.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Matilda Greig, National Army Museum, UKM: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The Victoria Cross and the Culture of Bravery in the British Army in the 1850s.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10:45 – 11:15 Coffee</w:t>
      </w:r>
    </w:p>
    <w:p w:rsidR="00000000" w:rsidDel="00000000" w:rsidP="00000000" w:rsidRDefault="00000000" w:rsidRPr="00000000" w14:paraId="00000021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Slot 2: 11:15 am to 12:45 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Hans-Meier-Welcker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Seminarraum 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Offizierheim-Gesellschaft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Sighs, Sounds and Soldiers of Misfortune: Chemnitz Perspectives on the Culture of War.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Cultures of War and Violence in the Indonesian War of Independence.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War, Violence, and the Everyday in Inter-War Ireland.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TBC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Thijs Brocades Zaalberg, Leiden University &amp; Royal Netherlands Military Academy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Anna Devlin, Trinity College Dublin.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Avi Friederich, TU Chemnitz: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Soldiers of (Mis-) Fortune: Who held the swords that crowned the emperor?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Onno Sinke, Netherlands Institute of Military History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: Violence as ritual: Extreme violence in the early phase of the Indonesian War of Independence.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Susan Byrne, Trinity College Dublin: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‘Living through Turbulent times’, One woman’s experience of war and revolution in Ireland.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Christoph Pretzer, TU Chemnitz: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i w:val="1"/>
                <w:rtl w:val="0"/>
              </w:rPr>
              <w:t xml:space="preserve">Cry for your beloved city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: Cultures of mourning in the Lament for Acre.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Azarja Harmanny, Netherlands Institute of Military History: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Bombers vs. bamboo spears: Military-Cultural backgrounds in the Indonesian War of Independence. 1945-1949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Anne Dolan, Trinity College Dublin: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Violence and the Everyday in Ireland, 1919-23.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Martin Clauss, TU Chemnitz: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The Sound of Battle.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Rémy Limpach, Netherlands Institute of Military History: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A culture of torture: The Dutch Indonesian war on intelligence, 1945-1949.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Gregory Walls, Trinity College Dublin: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‘[M]y opinion about that district is that anything at all might occur in it.’ Cultures of Violence in post-war Ireland.</w:t>
            </w:r>
          </w:p>
        </w:tc>
      </w:tr>
    </w:tbl>
    <w:p w:rsidR="00000000" w:rsidDel="00000000" w:rsidP="00000000" w:rsidRDefault="00000000" w:rsidRPr="00000000" w14:paraId="00000037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12:45-13:45 </w:t>
        <w:tab/>
        <w:t xml:space="preserve">Lunch </w:t>
      </w:r>
    </w:p>
    <w:p w:rsidR="00000000" w:rsidDel="00000000" w:rsidP="00000000" w:rsidRDefault="00000000" w:rsidRPr="00000000" w14:paraId="00000039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Slot 3: 13:45 pm to 15:15 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Hans-Meier-Welcker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Seminarraum 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Offizierheim-Gesellschaft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Cultivating Clients and Containing Contestation: Veteran Provision in the Inter-War Empires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Cultures of Military Education (I)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Panel: In the Service of other Nations.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Gavin Rand, University of Greenwich.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Roy Doron, Winston Salem State University.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Anne van Mourik, Paris Institute of Advanced Study.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Dónal Hassett, Maynooth University: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Managing Colonial War Disability: Imperial anxieties and provision for the war wounded in the French empire during World War One.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Anne Brinkmann, University of Lincoln &amp; Helene Olsen, Royal Danish Defence College.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Beyond Bullets and Memories: Using Military History in teaching Command.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Fraser Raeburn, University of Amsterdam: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Historic Interventions: The temporal scope and meaning of foreign war volunteering.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Nicola Camilleri, Maynooth University: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The Other Veteran and the Italian State: Colonial soldiers in the Great War and their quest for provision.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Luca Domizio, University of Genoa: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The Transmission of military knowledge in professional treatises: Codifying warfare during the 16</w:t>
            </w:r>
            <w:r w:rsidDel="00000000" w:rsidR="00000000" w:rsidRPr="00000000">
              <w:rPr>
                <w:rFonts w:ascii="Garamond" w:cs="Garamond" w:eastAsia="Garamond" w:hAnsi="Garamond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and 17</w:t>
            </w:r>
            <w:r w:rsidDel="00000000" w:rsidR="00000000" w:rsidRPr="00000000">
              <w:rPr>
                <w:rFonts w:ascii="Garamond" w:cs="Garamond" w:eastAsia="Garamond" w:hAnsi="Garamond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Centuries.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Alex Paul, Virginia Military Institute: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Preventing foreign born conscripts from claiming military discharges: The US army’s World War I naturalisation campaign.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Anindita Bhattacharya, Maynooth University: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After the guns fell silent: Colonial veterans, broken promises, and the post WW1 discontent in British ruled India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Lukas Milevski, Leiden University: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Thucydides, Triumphalist History and Strategic Performance.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Salvador Lima, European University Institute: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Colonial fantasies and myths of heroism in the French and Spanish Foreign Legions, military cultures and identities in the Inter-War period, 1919-1939.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Jan Jerzy Sowa, Przemyslaw Gawron, University of Warsaw: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The world of values of Polish Lithuanian mercenaries in the period of Moscow’s Great Troubles, 1604-1613.</w:t>
            </w:r>
          </w:p>
        </w:tc>
      </w:tr>
    </w:tbl>
    <w:p w:rsidR="00000000" w:rsidDel="00000000" w:rsidP="00000000" w:rsidRDefault="00000000" w:rsidRPr="00000000" w14:paraId="00000052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15.15-15:45: Coffee-Break </w:t>
      </w:r>
    </w:p>
    <w:tbl>
      <w:tblPr>
        <w:tblStyle w:val="Table4"/>
        <w:tblW w:w="9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Slot 4: 15:45 pm to 17:15 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Hans-Meier-Welcker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Seminarraum 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Offizierheim-Gesellschaft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Extremely Bloody and Incredibly Close: Cultures of Imperial War and Spanish Colonialism in Morocco in the Twentieth Century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Violence, Power and Social Fractures in Wartime Italy, 1940-1941.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Regulating and Reinforcing Violence: Institutional dynamics in the Imperial Japanese Army during the Asia-Pacific War, 1937-1945.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Geoffrey Jensen, Virginia Military Institute.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Salvador Lima, European University Institute.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Nicolas Stassar, Free University of Berlin.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Andrés Sánchez-Padilla, Carlos III University of Madrid: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Trans-imperial Autarky and Axis economic warfare: International Tangier in World War II.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Mariella Tezoli, Institute of Advanced Studies, Paris: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Church, State, and War: The Catholic Church’s role during the Allied bombing of Italy (1940-43)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Kelly Maddox. Free University of Berlin: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Violence as Practise: Japanese military law enforcement and summary execution in Occupied Territories during the Asia-Pacific War, 1937-1945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Gemma Torres, University of Barcelona: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Forging Masculinity in the Colonial War: Military virility and Spanish Africanism in the Rif.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Anna La Grange, University of Potsdam: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Violence, Resistance, and International Law: Interactions between Italian partisans and South Africans during the Second World War, 1943-1945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Tino Schölz, Free University of Berlin: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“Heinous Crimes Defying Discipline.” The Guantao Incident of 1942 and Intra-Military violence in the Imperial Japanese Army.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Alfonso Bermúdez, University Defence Centre,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Zaragoza: Institutionalising Empire: The General Military Academy and the Culture of War.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Federico Cormaci, University of Florence and Siena: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Between liberation and occupation: the Xitta incident, a case study.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Urs Matthias Zachmann, Free University of Berlin: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Preparing for Annihilation: The courts-martial cases of the Imperial Japanese Army in Okinawa June 1944-February 1945.</w:t>
            </w:r>
          </w:p>
        </w:tc>
      </w:tr>
    </w:tbl>
    <w:p w:rsidR="00000000" w:rsidDel="00000000" w:rsidP="00000000" w:rsidRDefault="00000000" w:rsidRPr="00000000" w14:paraId="00000069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1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6"/>
        <w:gridCol w:w="3006"/>
        <w:tblGridChange w:id="0">
          <w:tblGrid>
            <w:gridCol w:w="3005"/>
            <w:gridCol w:w="3006"/>
            <w:gridCol w:w="3006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Slot 5: 17:30 pm to 19:00 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Hans-Meier-Welcker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Seminarraum 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Offizierheim-Gesellschaft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War, Violence and State Building: Military, Political, and Social Transformation in Latvia and the Baltic Region, 1918-1920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Italian Military Culture in the Twentieth Century.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Understanding Cultural of Violence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Dónal Hassett, Maynooth University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TBC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Fraser Raeburn, University of Amsterdam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Ēriks Jēkabsons, University of Latvia: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The Latvian War of Independence (1918-1920)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Robert Cupido: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‘La Guerra Non É Finita’: ANPI and the Battle for Italy’s Past and Future.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Dawid Madziar, University of Silesia: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Facing a New Kind of Violence: The experience of Polish forces in the service of France during the Peninsular War 1808-1813.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Aiga Bēvizina-Kite, University of Latvia: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The fight against crime during the Latvian War of Independence: Building a penal system in a new state.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Eleanor Hancock, University of New South Wales: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Two Axis Invasions of Greece 1940-1941.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Anouk Koenderink, Netherlands Defence Academy: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Does the End Justify the Means: Soldier’s reflection on Colonial Violence in German Southwest Africa and Aceh.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Kārlis Dambītis, University of Latvia / National Defence Academy of Latvia: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Overview of military operations of the Latvian army during the Latvian War of Independence.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Nicolas Virtue, King’s University College: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‘Serving the Fatherland with the Pen.’ Italian soldiers as propagandists in Mussolini’s war.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Martin Hubley, Department of National Defence, Canada: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Military Culture and Canadians in the Special Operations Executive during the Second World War.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Andrejis Gusachenko, University of Latvia: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Shared dimensions of the Russian Civil War and the Latvian War of Independence.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Day 2, 28 November 2025: The University of Potsdam.</w:t>
      </w:r>
    </w:p>
    <w:p w:rsidR="00000000" w:rsidDel="00000000" w:rsidP="00000000" w:rsidRDefault="00000000" w:rsidRPr="00000000" w14:paraId="00000085">
      <w:pPr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8:30 to 9:00 Coffee</w:t>
      </w:r>
    </w:p>
    <w:tbl>
      <w:tblPr>
        <w:tblStyle w:val="Table6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23"/>
        <w:gridCol w:w="2305"/>
        <w:gridCol w:w="2305"/>
        <w:gridCol w:w="2305"/>
        <w:gridCol w:w="2305"/>
        <w:gridCol w:w="2305"/>
        <w:tblGridChange w:id="0">
          <w:tblGrid>
            <w:gridCol w:w="2423"/>
            <w:gridCol w:w="2305"/>
            <w:gridCol w:w="2305"/>
            <w:gridCol w:w="2305"/>
            <w:gridCol w:w="2305"/>
            <w:gridCol w:w="2305"/>
          </w:tblGrid>
        </w:tblGridChange>
      </w:tblGrid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Slot 6: 9:00 to 10:30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1.08.1.45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1.08.0.58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1.08.0.59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1.08.0.60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1.08.0.61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1.08.0.56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Cultures of Counterinsurgency.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Gender and Military Culture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Cultures of Imprisonment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Coalitions in Conflict: Strategic Friction and the Politics of Alliance Warfare.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Archives, Cultures and Conflicts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Cultures of Modern Warfare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William Sheehan, The Open University.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Marcel Berni, ETH Zurich.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Lauren Cochrane, University of Exeter.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Christopher Philips, Aberystwyth University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Niels Boender, University of Edinburgh.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TBC</w:t>
            </w:r>
          </w:p>
        </w:tc>
      </w:tr>
      <w:tr>
        <w:trPr>
          <w:cantSplit w:val="0"/>
          <w:trHeight w:val="168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Michiel de Jong, Netherlands Defence Academy: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The Raid on Bidant and other operations: How the French and Spanish security forces co-operated internationally and began to strike back at ETA 1981-1992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Dylan Neill Andrés, University of Bristol: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Deviant Soldiers: Gender Non-Conformity and Identity in English Military Ballads, c. 1650-1700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Pierluigi Bolioli, University of Pisa: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Civilian Interment as Imperial Practice: Cultures of Control and Violence in the British Empire, 1899-1945.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Franziska Heimburger, Sorbonne University: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‘Petschili or Pe = chili?’ Allied co-operation during the 1900-1901 operation in China.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Maurits Huijbrechtse, Dutch Veterans Institute: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Getting at the Everyday? Exceptional Violence, the Mundane and the Archival Order of the Royal Netherlands East Indies Army, 1914-1942.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Samuael Zilinick, Royal Danish Defence College and James Horncastle, Simon Fraser University: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Revisiting Multi-Domain operations: A historical reflection on the respective roles of combination and prioritisation in the conduct of war.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Konstantina Karathanou, National and Kapodistrian University of Athens (NKUA):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Ritual Practise and Claim of Land leading to Acts of Terrorism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Kim Bootsma, Netherlands Defence University: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‘Controlling the Soldiers Body: The regulation of sexuality in the Dutch Armed Forces, 1945-1989. 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Eliana Hadjisavvas, Birkbeck University: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A Renaissance in the Camps: Culture, Politics and the Remaking of British Detention Space 1945-1950.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Garamond" w:cs="Garamond" w:eastAsia="Garamond" w:hAnsi="Garamond"/>
                <w:color w:val="ff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Sofya Animasova, University College Dublin.: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 Veto Player: Russia and the Entente’s strategy on the Salonika Front, 1915-1917.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Maria Hadjiathanasiou and Megan Joyce, Imperial War Museum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: Curating Emergency Exits: The fight for Independence for Malaya, Kenya and Cyprus at the Imperial War Museum.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Lars R Jones Vadjina, University of Tubingen: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Pre-emptive Empires: Algorithmic warfare, predictive strikes, and the rise of synthetic foresight.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Edward Burke, University College Dublin: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The British Special Air Service, 1956-1966: Culture, Function and Command.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Sina Borkenstein &amp; Alexander Reineke, Ruhr University of Bochum: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My Little Pony: Cavalry is Magic: Gender flight in horsemanship since the advent of mechanisation.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Giagkos-Ion Chlomoadies, University of Kassel: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Religious, Political and Social Aspects on the management of Greek refugees in Cyprus during the Second World War.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James Halstead, Brunel University: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An Imperial Army? Doctrine and inter-operability in the British Indian Army, 1938-1943.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Alexandra Louise Baker, University of Bristol: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Writing, Rights and Resistance as a Culture of Imperial War and Violence in Kenya.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Imdad Ullah, Independent Scholar: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Adapting the transnational battlefield: Force Structure evolution in Ukraine’s drone intensive warfare.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Bethany Rebisz, University of Bristol, Hannah West, Anglia Ruskin University: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Hidden violence and silenced voices: Why have lessons about women in counterinsurgency not endured?.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242424"/>
                <w:highlight w:val="white"/>
                <w:rtl w:val="0"/>
              </w:rPr>
              <w:t xml:space="preserve">Stephan Horn, Military History Museum of the German Armed Forces:</w:t>
            </w:r>
            <w:r w:rsidDel="00000000" w:rsidR="00000000" w:rsidRPr="00000000">
              <w:rPr>
                <w:rFonts w:ascii="Garamond" w:cs="Garamond" w:eastAsia="Garamond" w:hAnsi="Garamond"/>
                <w:color w:val="242424"/>
                <w:highlight w:val="white"/>
                <w:rtl w:val="0"/>
              </w:rPr>
              <w:t xml:space="preserve"> Desirous Looks: The (re)building of soldierly masculinities via configurations of civilian femininities in the photo albums held in the collection of the Military History Museum of the Bundeswehr.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Chris Holdridge, North-West University: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International Humanitarian Law and Fin de Siècle Diplomacy: Foreign Prisoner of War Repatriation and the South African War (1899-1902)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Nina Janz, Institute for War, Holocaust, and Genocide Studies: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Between Sovereignty and sub-ordination: Small State military engagement in WWII – Belgium and Luxembourg in the Allied War effort.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Dan Kaszeta, Independent Scholar: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Formal and informal use of tear gas and mask training in military culture.</w:t>
            </w:r>
          </w:p>
        </w:tc>
      </w:tr>
    </w:tbl>
    <w:p w:rsidR="00000000" w:rsidDel="00000000" w:rsidP="00000000" w:rsidRDefault="00000000" w:rsidRPr="00000000" w14:paraId="000000B8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10:30-11:00:</w:t>
        <w:tab/>
        <w:t xml:space="preserve">Coffee-Break</w:t>
      </w:r>
    </w:p>
    <w:tbl>
      <w:tblPr>
        <w:tblStyle w:val="Table7"/>
        <w:tblW w:w="1388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2268"/>
        <w:gridCol w:w="2410"/>
        <w:gridCol w:w="2268"/>
        <w:gridCol w:w="2268"/>
        <w:gridCol w:w="2268"/>
        <w:tblGridChange w:id="0">
          <w:tblGrid>
            <w:gridCol w:w="2405"/>
            <w:gridCol w:w="2268"/>
            <w:gridCol w:w="2410"/>
            <w:gridCol w:w="2268"/>
            <w:gridCol w:w="2268"/>
            <w:gridCol w:w="2268"/>
          </w:tblGrid>
        </w:tblGridChange>
      </w:tblGrid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Slot 7A: 11:00 to 12:30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1.08.1.45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1.08.0.58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1.08.0.59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1.08.0.60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1.08.0.61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1.08.0.56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rPr>
                <w:rFonts w:ascii="Garamond" w:cs="Garamond" w:eastAsia="Garamond" w:hAnsi="Garamond"/>
                <w:b w:val="1"/>
              </w:rPr>
            </w:pPr>
            <w:bookmarkStart w:colFirst="0" w:colLast="0" w:name="_heading=h.ltcxvcar8wex" w:id="0"/>
            <w:bookmarkEnd w:id="0"/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Witnesses to War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Art, Culture and Conflict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Catholic Integration and Loyalty in the British Military, 1750 to 1945.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Cultures of Gender Violence.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 The Home Front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Revisiting Past Military Histories.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TBC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TBC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Hayley Brabazon, Dublin City University.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TBC 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TBC 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TBC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Viven Newman, Independent Scholar: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Through our Eyes with our Pens: The Forgotten Voices of the First World War children.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Oren Barak, Hebrew University of Jerusalem: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The human factor in armed conflicts: insights from popular film.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Sadie Sunderland, University College London.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Re-evaluating the ‘Catholic Question’ in relation to military service: Irish Catholic recruitment into the British Army in the late eighteenth century.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Jenna Byers, University College Dublin: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Continuing Trauma: Historiographical Unnaming of Violence against women in the Armenian Genocide.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Rebekah Hodge, University College London: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Blockade, Requisitions, and the manipulation of food in France and in French North Africa, 1940-1942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Christian Michel, Heinrich-Heine University: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Better Men?</w:t>
            </w:r>
          </w:p>
          <w:p w:rsidR="00000000" w:rsidDel="00000000" w:rsidP="00000000" w:rsidRDefault="00000000" w:rsidRPr="00000000" w14:paraId="000000D9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Court Eunuchs as generals in the Eastern Roman Empire.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>
                <w:rFonts w:ascii="Garamond" w:cs="Garamond" w:eastAsia="Garamond" w:hAnsi="Garamond"/>
                <w:highlight w:val="re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Lior Tibet, University College Dublin: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Through Children’s Eyes: Emotional processing of Infanticide in everyday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Garamond" w:cs="Garamond" w:eastAsia="Garamond" w:hAnsi="Garamond"/>
                <w:highlight w:val="re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Bhavya Srivastava, Indian Institute of Technology (IIT), Bhubaneswar: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Ritual Violence, Comic Haunting: Humour and the exposure to ritual violence in Eka Kurniawan’s Beauty is a Wound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Rory M. Butcher, University of Leeds: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‘Merit worthy of approbation’, Catholic and Jacobite rehabilitation in the British Fencibles, 1793 – 1802.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Sabina Mompó Toribio, Autonomous University of Barcelona: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Rape as a ‘weapon of war’: Perspectives and Debates in the context of the Spanish Civil War.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Michael Reeve, The Open University: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Assessing the Damage, Paying the Price: Compensating the civilian victims of bombardment in coastal England during the First World War.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Jaakko Björklund, University of Helsinki: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On the threshold of Success- emergence of the Swedish culture of conflict 1605-1625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Anne Lise Bobeldijk. Institute of War, Holocaust and Genocide Studies: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A social history of a war crime: the Azarychy camps in Nazi-occupied Belarus through the Survivor gaze.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Guy Woodward, University of Durham: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The Special Operations Executive in Post-War British cinema.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Joshua Madrid, University College London: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Religiously Catholic but Culturally British: Finding God in the British Armed Forces, 1939 – 1945.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Noor Fatima, International Islamic University: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Beyond the Frontlines: Gendered Understanding of War and Violence in Pakistan.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Anne van Mourik, Paris Institute for Advance Study: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Hunger Lessons and War Culture: Civilian Mobilisation for MassViolence in Nazi Germany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Simon Puschmann, Independent Scholar: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‘Bing yi zha li’/Warfare is the Way of Deception: A philosophical and intercultural revision of the Strategemata of Frontius.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Baillie Bell, Humboldt University of Berlin: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Wicked women of the Bosnian War.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Nicolas Stojek, Bergische University of Wuppertal: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Isabel Hull’s application of the trauma concept to the franc-tireur war of 1870-71.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Damian Drzazga, University of Wroclaw: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Grand Duke Constantine Pavlovich and the attempt to create a new Polish Army, 1815-1830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12:30-13:30: Lunch</w:t>
      </w:r>
    </w:p>
    <w:tbl>
      <w:tblPr>
        <w:tblStyle w:val="Table8"/>
        <w:tblW w:w="1394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45"/>
        <w:gridCol w:w="1707"/>
        <w:gridCol w:w="1523"/>
        <w:gridCol w:w="1587"/>
        <w:gridCol w:w="2034"/>
        <w:gridCol w:w="1529"/>
        <w:gridCol w:w="2011"/>
        <w:gridCol w:w="2011"/>
        <w:tblGridChange w:id="0">
          <w:tblGrid>
            <w:gridCol w:w="1545"/>
            <w:gridCol w:w="1707"/>
            <w:gridCol w:w="1523"/>
            <w:gridCol w:w="1587"/>
            <w:gridCol w:w="2034"/>
            <w:gridCol w:w="1529"/>
            <w:gridCol w:w="2011"/>
            <w:gridCol w:w="2011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Slot 8A: 13:30 to 15:00</w:t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1.08.1.45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1.08.0.58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1.08.0.59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1.08.0.60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1.08.0.61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1.08.0.56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1.08.0.64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1.09.2.12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Thinking about the First World War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Gender and Identity.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German Military Cultures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Cultures of Naval Warfare: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Cultures vs. Context: Analysing military cultures and the logics of sexualised violence in war from the 18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 to the 19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 Century.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Cultures of Warfare in the early Twentieth Century.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The Boomerang Effect of Colonial Violence.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Modern Warfare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Sofya Anisimova, University College Dublin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TBC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TBC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Christin Pschichholz, Humboldt University of Berlin</w:t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Elisabeth Piller, University of Freiberg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Kim A. Wagner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TBC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Jessica Meyer, University of Leeds: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Returning Memory: The Cultural Legacy of the British First World War Ex-Serviceman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Hayley Brabazon, Dublin City University: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Hidden Veterans, Visible Mothers: The gendered afterlives of women’s service in Ireland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Mairead Barrett, University College Dublin: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Power, Politics and Peace of Mind: The study of how German financial integration into the global economy before 1914 shaped debates about German national security.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Mauro DiFrancesco, University of Salerno: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Maritime Piedmont: Shaping a Naval Culture in the Kingdom of Sardinia between tradition and innovation 1762-1821 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Marian Füssel, University of Göttingen.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Cultures of Transgression: Sexualised Violence during the Seven Years War.</w:t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Alex Mayhew, London School of Economics: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Colonial Campaigning and Violence in Britain’s Mesopotamia Campaign during the First World War.</w:t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Alex Kay, University of Potsdam: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‘The Boomerang Effect’: Trajectories of Mass Violence from Colonial Warfare to Nazi Atrocities, 1885–1945.</w:t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Anton Meier, Leiden University: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At Striking Distance: How long-range capabilities reshaped War and Strategy.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Lígia Mateus, TECHN&amp;ART/Polytechnic University of Tomar: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The memory of the First World War and the shaping of local memory in Vila Nova de Barquinha, Portugal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Iryna Halasa, King’s College London: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Guiding Lights: How women educators renewed amid war.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Kiran Pfitzner, Independent Scholar: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The Less than Happy Union: Clausewitz’s defence of the Landwehr as a normative theory of civil-military relations.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Sarah Von Hagen, University of Goettingen: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Beyond National Combat Culture: Rethinking Eighteen Century practices of Naval warfare.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Gundula Gahlen, DHPol Münster: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Military Cultures or situational contexts? Addressing sexual violence in the French and Austrian armies during the Revolutionary and Napoleonic Wars (1792 – 1815).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Georgi Verbeek, Maastricht University: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Atrocities in the Congo Free State (1885-1908) Genocide or not?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Tom Menger, Ludwig Maximilian University: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The Other Colonial Boomerang: Global Empires meet on the Ottoman Balkans, 1904-1914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Silvia Schmalzl, Independent Scholar:</w:t>
            </w:r>
          </w:p>
          <w:p w:rsidR="00000000" w:rsidDel="00000000" w:rsidP="00000000" w:rsidRDefault="00000000" w:rsidRPr="00000000" w14:paraId="00000123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Systemic Fields of Violence: New Perspectives on the Invisible Dynamics of War.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Adrian Gregory, University of Oxford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: Toward a sensory history of religions during the era of the Great War.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Sophy Higgins, King’s College London: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Navigating Military Identities: Women and the social culture of the Royal Airforce in the Inter-War Years.</w:t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Jan-Martin Zollitsch, Humboldt University of Berlin: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Reassessing Isabel Hull’s thesis on the origins of Prussian-German “military extremism” in the Wars of German Unification.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Pieter Zhao, Erasmus University: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The delegation of Defence and Security responsibilities at Sea in a historical perspective.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Moisés Prieto, Humboldt University of Berlin: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Behind the Lines: Beyond the Borders: Women and sexual violence in the First Carlist War, (1833 – 1840).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Ian Van der Waag, Zayed Military University: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Sayyid Ahmed as Sanusi and Irregular Warfare in North Africa 1902-1917.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Sibylle Scheipers, University of St. Andrews: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The Colonial Roots of the Conservative Revolution? Paul Von Lettow-Vorbeck, Freikorps Violence and the Kapp-Lüttwitz Putsch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Christopher Ankersen, New York University: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Celebrity, Power, and Promiscuity: Culture in the Age of the Kardashian General.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Emily Calcraft, University of Sheffield: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Pacifism and Education in Inter-War Britain. 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Hannah Cogan, King’s College London: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‘What have my deceased husband’s political affairs to do with me?: Widows’ Pensions and Posthumous Denazification.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Benjamin Pfannes, University of Potsdam: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Marching as One-Still Divided: Cultural Practices in the Franco-German Brigade. 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Konstantin Tarasov, Independent Scholar: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Words before Bullets: Rhetorical Strategies and the Discursive Escalation of Civil War in Revolutionary Russia 1917.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Adrian Trzoss, Adam Mickiewicz University: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In search of the historical roots of Militaristic Patriotism: Case study of Polish Social Media and the Polish Warrior Archetype.</w:t>
            </w:r>
          </w:p>
        </w:tc>
      </w:tr>
    </w:tbl>
    <w:p w:rsidR="00000000" w:rsidDel="00000000" w:rsidP="00000000" w:rsidRDefault="00000000" w:rsidRPr="00000000" w14:paraId="00000134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15:00-15:30:</w:t>
        <w:tab/>
        <w:t xml:space="preserve">Coffee-Break </w:t>
      </w:r>
    </w:p>
    <w:tbl>
      <w:tblPr>
        <w:tblStyle w:val="Table9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8"/>
        <w:gridCol w:w="1938"/>
        <w:gridCol w:w="1714"/>
        <w:gridCol w:w="1982"/>
        <w:gridCol w:w="1758"/>
        <w:gridCol w:w="1776"/>
        <w:gridCol w:w="1484"/>
        <w:gridCol w:w="1468"/>
        <w:tblGridChange w:id="0">
          <w:tblGrid>
            <w:gridCol w:w="1828"/>
            <w:gridCol w:w="1938"/>
            <w:gridCol w:w="1714"/>
            <w:gridCol w:w="1982"/>
            <w:gridCol w:w="1758"/>
            <w:gridCol w:w="1776"/>
            <w:gridCol w:w="1484"/>
            <w:gridCol w:w="1468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Slot 9: 15:30 to 17:00</w:t>
            </w:r>
          </w:p>
          <w:p w:rsidR="00000000" w:rsidDel="00000000" w:rsidP="00000000" w:rsidRDefault="00000000" w:rsidRPr="00000000" w14:paraId="00000137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1.08.1.45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1.08.0.58</w:t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1.08.0.59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1.08.0.60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1.08.0.61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1.08.0.56</w:t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1.08.0.64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Room: 1.09.2.12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The Cold War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The Violence of the Camera: Shooting Counterinsurgency in Malaya, Kenya and Vietnam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Cultures of War in Asia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Cultures of Control and Construction in Ranks.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Media Cultures of Modern War</w:t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Panel Title: The Shock of the New: Technology, War and Culture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Roundtable Title: Gendered Cultures of War and Violence: Long Term Perspectives.</w:t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Roundtable Title: Martial Masculinities and Military Service in the United States from WWII to the 21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 Century.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TBC</w:t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Jeremiah Garsha, University College Dublin</w:t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TBC </w:t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TBC 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TBC</w:t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TBC</w:t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Karen Hagemann, University of North Carolina at Chapel Hill.</w:t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Chair: Beth Bailey, Cambridge University.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Marcel Berni, ETH Zurich: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Echoes of Pain: The transnational campaign against torture in the 20</w:t>
            </w:r>
            <w:r w:rsidDel="00000000" w:rsidR="00000000" w:rsidRPr="00000000">
              <w:rPr>
                <w:rFonts w:ascii="Garamond" w:cs="Garamond" w:eastAsia="Garamond" w:hAnsi="Garamond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Century.</w:t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Lauren Cochrane: University of Exeter: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Photography, Colonial Counterinsurgency and Visual Legitimisation during the Kenya Emergency (1952 – 1960)</w:t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Sourav Valiyaveedu, Vellore Institute of Technology: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Tipu Sultan and his transformed Army in the conquest of Malabar.</w:t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Garamond" w:cs="Garamond" w:eastAsia="Garamond" w:hAnsi="Garamond"/>
                <w:highlight w:val="re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Jacopo Pessina, University of Pisa: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Rethinking the discolato in the Grand Duchy of Tuscany during the last Medici, 1686-1737: Coercion for military needs or social disciplinary instrument?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Priyanka Lohia, Independent Scholar: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India’s 2025 War, Memory, Sovereignty and the Politics of Revenge.</w:t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Emil Archambault, Durham University: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The History of War and the Future: Giulio Douhet’s ‘Mathematical’ certainty and the First World War. 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Anke Fischer-Kattner, University of the Bundeswehr Munich: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Gendered discourses and practices of early modern siege warfare.</w:t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David Fitzgerald, University College Cork.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Jean-Michael Turcotte, Department of National Defence, Canada: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Cold War Violence: Canadian Peacekeepers in Vietnam 1973: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Rio Creech, University of Nottingham: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Visualising Malaya’s ‘New Villages’ during the Emergency (1948-60).</w:t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Ingrid de Zwarte, Wageningen University: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Food, Famine and the end of Empire in Indonesia.</w:t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Garamond" w:cs="Garamond" w:eastAsia="Garamond" w:hAnsi="Garamond"/>
                <w:highlight w:val="re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Francisco Leira-Castiñeira, University of Charles III Madrid: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From ordinary men to perpetrators: Combat experience and sociopsychological transformations of forced recruits in the rebel side. Spain 1936-1939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Dawid Gralick, Adam Mickiewicz University: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History goes to War: Historical Narratives as an element of the Information Warfare on the example of the Russian Ukrainian War.</w:t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Simon Moody, King’s College London: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Compassion Fatigue and Psychic Numbing: Feelings about the Atom Bomb in 1947 Britain.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Jasper Heinzen, University of York: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Gendered experiences of nineteenth-century war captivity.</w:t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Shaul Mitelpunkt, University of York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Frederika Larsson, Swedish Defence College: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Assange and the Honeytrap: The Sociopolitical context of Intelligence</w:t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Kim A. Wagner, Queen Marys University London.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The Mystery of the My Lai Massacre.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Satrio ‘Ody’ Dwichyo, Leiden University: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Advancing, Words, Hiding Oneself, Evasion in the onset and conduct of Succession War in Early Modern Java, 1680’s to 1700’s.</w:t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Jacek Jedrysiak, University of Wroclaw: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The Clash of Military Cultures: German instructors and Polish legionaries in the Polnische Wehrmacht 1916-197.</w:t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Wiktor Werner, Adam Mickiewicz University: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The influence of historical revisionism, political radicalism, and militarism in Contemporary Russian Imperial Culture.</w:t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Noëlle Manoni, University of Luxembourg: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‘My men eat their belts, but my tanks gotta have gas’: On the importance of the rear in combined arms warfare illustrated through the analysis of fuel shortages during the Battle of the Bulge (1944)</w:t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Isabel Heineman, LMU Munich / Leibniz Institute for Contemporary History, Munich/Berlin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: Gendered violence in post-Cold War societies.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Hélene Solot, Paris Nanterre University.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Henk de Jong, Netherlands Defence Academy: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Science Fiction in the Shadow of Vietnam: Reflections on (future) warfare by Ursula K Guin, Joe Halderman and David Drake.</w:t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Tarak Barkawi, Johns Hopkins University: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Dunkirk in Korea: Battles, Global Circulation, and the Korean War</w:t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SHoW Society Meeting: 17:15 to 17:30</w:t>
      </w:r>
    </w:p>
    <w:p w:rsidR="00000000" w:rsidDel="00000000" w:rsidP="00000000" w:rsidRDefault="00000000" w:rsidRPr="00000000" w14:paraId="00000179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Keynote Speech by Prof Beatrice de Graaf: 17:30 to 18:30</w:t>
      </w:r>
    </w:p>
    <w:p w:rsidR="00000000" w:rsidDel="00000000" w:rsidP="00000000" w:rsidRDefault="00000000" w:rsidRPr="00000000" w14:paraId="0000017A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19:30: Conference dinner (location TBD)</w:t>
      </w:r>
    </w:p>
    <w:p w:rsidR="00000000" w:rsidDel="00000000" w:rsidP="00000000" w:rsidRDefault="00000000" w:rsidRPr="00000000" w14:paraId="0000017B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2224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2224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2224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B2224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2224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2224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2224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2224F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2224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2224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2224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2224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2224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2224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2224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2224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2224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2224F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2224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2224F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2224F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B2224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CF311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F3113"/>
  </w:style>
  <w:style w:type="paragraph" w:styleId="Footer">
    <w:name w:val="footer"/>
    <w:basedOn w:val="Normal"/>
    <w:link w:val="FooterChar"/>
    <w:uiPriority w:val="99"/>
    <w:unhideWhenUsed w:val="1"/>
    <w:rsid w:val="00CF311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F3113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Garamond-regular.ttf"/><Relationship Id="rId4" Type="http://schemas.openxmlformats.org/officeDocument/2006/relationships/font" Target="fonts/Garamond-bold.ttf"/><Relationship Id="rId5" Type="http://schemas.openxmlformats.org/officeDocument/2006/relationships/font" Target="fonts/Garamond-italic.ttf"/><Relationship Id="rId6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H+0hHHAjAx4LI/ZZW2DZQ6lzsQ==">CgMxLjAyDmgubHRjeHZjYXI4d2V4OAByITFKN0pIbFdrSUxFWlBjYVJwSVNPNEpNTzFPN1FYdjE5Qw==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2025-10-23T10:57:00Z</dcterms:created>
  <dc:creator>William.Sheehan</dc:creator>
</cp:coreProperties>
</file>